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4D" w:rsidRPr="0029294D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</w:p>
    <w:p w:rsidR="0029294D" w:rsidRPr="0029294D" w:rsidRDefault="00EB0BE0" w:rsidP="0029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ДЕТСКА  ГРАДИНА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9294D" w:rsidRPr="002929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</w:t>
      </w:r>
      <w:r w:rsidR="004945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Незабравка</w:t>
      </w:r>
      <w:r w:rsidR="0029294D" w:rsidRPr="002929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”</w:t>
      </w:r>
    </w:p>
    <w:p w:rsidR="0029294D" w:rsidRPr="004945C0" w:rsidRDefault="004945C0" w:rsidP="00494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Гр. Гулянци,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обл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. Плевен</w:t>
      </w:r>
    </w:p>
    <w:p w:rsidR="0029294D" w:rsidRPr="0029294D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294D" w:rsidRPr="0029294D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29294D" w:rsidRPr="0029294D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9294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</w:t>
      </w:r>
    </w:p>
    <w:p w:rsidR="0029294D" w:rsidRPr="0029294D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294D" w:rsidRPr="00645B69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929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  <w:r w:rsidRPr="0029294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УТВЪРЖДАВАМ!</w:t>
      </w:r>
    </w:p>
    <w:p w:rsidR="0029294D" w:rsidRPr="00645B69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5B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със </w:t>
      </w:r>
      <w:proofErr w:type="spellStart"/>
      <w:r w:rsidRPr="00645B69">
        <w:rPr>
          <w:rFonts w:ascii="Times New Roman" w:eastAsia="Times New Roman" w:hAnsi="Times New Roman" w:cs="Times New Roman"/>
          <w:sz w:val="24"/>
          <w:szCs w:val="24"/>
          <w:lang w:val="bg-BG"/>
        </w:rPr>
        <w:t>зап</w:t>
      </w:r>
      <w:proofErr w:type="spellEnd"/>
      <w:r w:rsidRPr="00645B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№ </w:t>
      </w:r>
      <w:r w:rsidR="004945C0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…………………..</w:t>
      </w:r>
      <w:r w:rsidRPr="00645B69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29294D" w:rsidRPr="0029294D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29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ДИРЕКТОР:  </w:t>
      </w:r>
    </w:p>
    <w:p w:rsidR="0029294D" w:rsidRPr="0029294D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29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/</w:t>
      </w:r>
      <w:r w:rsidR="004945C0">
        <w:rPr>
          <w:rFonts w:ascii="Times New Roman" w:eastAsia="Times New Roman" w:hAnsi="Times New Roman" w:cs="Times New Roman"/>
          <w:sz w:val="24"/>
          <w:szCs w:val="24"/>
          <w:lang w:val="bg-BG"/>
        </w:rPr>
        <w:t>Ева Янкова</w:t>
      </w:r>
      <w:r w:rsidRPr="0029294D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</w:p>
    <w:p w:rsidR="0029294D" w:rsidRPr="0029294D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294D" w:rsidRPr="0029294D" w:rsidRDefault="0029294D" w:rsidP="002929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9294D" w:rsidRPr="0029294D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9294D" w:rsidRPr="0029294D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9294D" w:rsidRPr="0029294D" w:rsidRDefault="0029294D" w:rsidP="002929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29294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</w:t>
      </w:r>
    </w:p>
    <w:p w:rsidR="0029294D" w:rsidRPr="0029294D" w:rsidRDefault="0029294D" w:rsidP="002929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29294D" w:rsidRPr="0029294D" w:rsidRDefault="0084072E" w:rsidP="0029294D">
      <w:pPr>
        <w:spacing w:after="0" w:line="360" w:lineRule="auto"/>
        <w:ind w:left="270"/>
        <w:jc w:val="center"/>
        <w:rPr>
          <w:rFonts w:ascii="Times New Roman" w:eastAsia="Times New Roman" w:hAnsi="Times New Roman" w:cs="Times New Roman"/>
          <w:sz w:val="36"/>
          <w:szCs w:val="36"/>
          <w:lang w:val="bg-BG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val="bg-BG" w:eastAsia="bg-BG"/>
        </w:rPr>
        <mc:AlternateContent>
          <mc:Choice Requires="wps">
            <w:drawing>
              <wp:inline distT="0" distB="0" distL="0" distR="0">
                <wp:extent cx="4632960" cy="381000"/>
                <wp:effectExtent l="9525" t="9525" r="1905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2960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072E" w:rsidRDefault="0084072E" w:rsidP="0084072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програма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4.8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" filled="f" stroked="f">
                <o:lock v:ext="edit" shapetype="t"/>
                <v:textbox style="mso-fit-shape-to-text:t">
                  <w:txbxContent>
                    <w:p w:rsidR="0084072E" w:rsidRDefault="0084072E" w:rsidP="0084072E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програма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9294D" w:rsidRPr="0029294D">
        <w:rPr>
          <w:rFonts w:ascii="Times New Roman" w:eastAsia="Times New Roman" w:hAnsi="Times New Roman" w:cs="Times New Roman"/>
          <w:sz w:val="36"/>
          <w:szCs w:val="36"/>
          <w:lang w:val="bg-BG"/>
        </w:rPr>
        <w:t xml:space="preserve">    </w:t>
      </w:r>
    </w:p>
    <w:p w:rsidR="0029294D" w:rsidRPr="0029294D" w:rsidRDefault="0029294D" w:rsidP="00292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292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Pr="0029294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ПРЕВЕНЦИЯ</w:t>
      </w:r>
    </w:p>
    <w:p w:rsidR="0029294D" w:rsidRPr="0029294D" w:rsidRDefault="0029294D" w:rsidP="00292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29294D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ПРЕЖДЕВРЕМЕННО НАПУС</w:t>
      </w:r>
      <w:r w:rsidRPr="0029294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КАНЕ</w:t>
      </w:r>
    </w:p>
    <w:p w:rsidR="0029294D" w:rsidRPr="0029294D" w:rsidRDefault="0029294D" w:rsidP="00292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29294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И НЕРЕДОВНО ПОСЕЩЕНИЕ НА ДЕТСКАТА ГРАДИНА</w:t>
      </w:r>
    </w:p>
    <w:p w:rsidR="0029294D" w:rsidRPr="0029294D" w:rsidRDefault="0029294D" w:rsidP="0029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</w:rPr>
      </w:pPr>
    </w:p>
    <w:p w:rsidR="0029294D" w:rsidRDefault="0029294D" w:rsidP="00292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8F76DA" w:rsidRPr="008F76DA" w:rsidRDefault="008F76DA" w:rsidP="00292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29294D" w:rsidRPr="0029294D" w:rsidRDefault="0029294D" w:rsidP="00292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94D" w:rsidRPr="0029294D" w:rsidRDefault="00EB0BE0" w:rsidP="0029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ЗА УЧЕБНА </w:t>
      </w:r>
      <w:r w:rsidR="0084072E">
        <w:rPr>
          <w:rFonts w:ascii="Times New Roman" w:eastAsia="Times New Roman" w:hAnsi="Times New Roman" w:cs="Times New Roman"/>
          <w:b/>
          <w:sz w:val="40"/>
          <w:szCs w:val="40"/>
        </w:rPr>
        <w:t>2021/22</w:t>
      </w:r>
      <w:r w:rsidR="0029294D" w:rsidRPr="0029294D">
        <w:rPr>
          <w:rFonts w:ascii="Times New Roman" w:eastAsia="Times New Roman" w:hAnsi="Times New Roman" w:cs="Times New Roman"/>
          <w:b/>
          <w:sz w:val="40"/>
          <w:szCs w:val="40"/>
        </w:rPr>
        <w:t xml:space="preserve"> ГОДИНА</w:t>
      </w:r>
    </w:p>
    <w:p w:rsidR="0029294D" w:rsidRPr="0029294D" w:rsidRDefault="0029294D" w:rsidP="0029294D">
      <w:pPr>
        <w:spacing w:after="0" w:line="360" w:lineRule="auto"/>
        <w:ind w:left="27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29294D" w:rsidRDefault="0029294D" w:rsidP="002929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8F76DA" w:rsidRDefault="008F76DA" w:rsidP="002929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8F76DA" w:rsidRDefault="008F76DA" w:rsidP="002929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8F76DA" w:rsidRDefault="008F76DA" w:rsidP="002929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8F76DA" w:rsidRDefault="008F76DA" w:rsidP="002929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B36BE4" w:rsidRDefault="00B36BE4" w:rsidP="00E025DB">
      <w:pPr>
        <w:autoSpaceDE w:val="0"/>
        <w:autoSpaceDN w:val="0"/>
        <w:adjustRightInd w:val="0"/>
        <w:spacing w:after="0" w:line="240" w:lineRule="auto"/>
        <w:rPr>
          <w:lang w:val="bg-BG"/>
        </w:rPr>
      </w:pPr>
    </w:p>
    <w:p w:rsidR="00B36BE4" w:rsidRDefault="00B36BE4" w:rsidP="00E025DB">
      <w:pPr>
        <w:autoSpaceDE w:val="0"/>
        <w:autoSpaceDN w:val="0"/>
        <w:adjustRightInd w:val="0"/>
        <w:spacing w:after="0" w:line="240" w:lineRule="auto"/>
        <w:rPr>
          <w:lang w:val="bg-BG"/>
        </w:rPr>
      </w:pPr>
    </w:p>
    <w:p w:rsidR="008F76DA" w:rsidRDefault="008F76DA" w:rsidP="00E025DB">
      <w:pPr>
        <w:autoSpaceDE w:val="0"/>
        <w:autoSpaceDN w:val="0"/>
        <w:adjustRightInd w:val="0"/>
        <w:spacing w:after="0" w:line="240" w:lineRule="auto"/>
        <w:rPr>
          <w:lang w:val="bg-BG"/>
        </w:rPr>
      </w:pPr>
    </w:p>
    <w:p w:rsidR="008F76DA" w:rsidRDefault="008F76DA" w:rsidP="00E025DB">
      <w:pPr>
        <w:autoSpaceDE w:val="0"/>
        <w:autoSpaceDN w:val="0"/>
        <w:adjustRightInd w:val="0"/>
        <w:spacing w:after="0" w:line="240" w:lineRule="auto"/>
        <w:rPr>
          <w:lang w:val="bg-BG"/>
        </w:rPr>
      </w:pPr>
    </w:p>
    <w:p w:rsidR="00E025DB" w:rsidRPr="004945C0" w:rsidRDefault="00E025DB" w:rsidP="00E02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b/>
          <w:sz w:val="20"/>
          <w:szCs w:val="20"/>
          <w:lang w:val="bg-BG"/>
        </w:rPr>
        <w:t>І. Въведение</w:t>
      </w:r>
    </w:p>
    <w:p w:rsidR="009B039F" w:rsidRPr="004945C0" w:rsidRDefault="009B039F" w:rsidP="009B0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ab/>
        <w:t xml:space="preserve"> Програмата е разработена на основата на  Националната стратегия за намаляване дела на преждевременно напусналите обр</w:t>
      </w:r>
      <w:r w:rsidR="00DE3007" w:rsidRPr="004945C0">
        <w:rPr>
          <w:rFonts w:ascii="Times New Roman" w:hAnsi="Times New Roman" w:cs="Times New Roman"/>
          <w:sz w:val="20"/>
          <w:szCs w:val="20"/>
          <w:lang w:val="bg-BG"/>
        </w:rPr>
        <w:t>азователната система (2013 – 20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20 г.) и в съответствие с Програмата на </w:t>
      </w:r>
      <w:r w:rsidR="008A35CE" w:rsidRPr="004945C0">
        <w:rPr>
          <w:rFonts w:ascii="Times New Roman" w:hAnsi="Times New Roman" w:cs="Times New Roman"/>
          <w:sz w:val="20"/>
          <w:szCs w:val="20"/>
          <w:lang w:val="bg-BG"/>
        </w:rPr>
        <w:t>РУО</w:t>
      </w:r>
      <w:r w:rsidR="004945C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– Плевен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за реализиране </w:t>
      </w:r>
      <w:r w:rsidR="004B333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на тази </w:t>
      </w:r>
      <w:r w:rsidR="008A35CE" w:rsidRPr="004945C0">
        <w:rPr>
          <w:rFonts w:ascii="Times New Roman" w:hAnsi="Times New Roman" w:cs="Times New Roman"/>
          <w:sz w:val="20"/>
          <w:szCs w:val="20"/>
          <w:lang w:val="bg-BG"/>
        </w:rPr>
        <w:t>стратегия.</w:t>
      </w:r>
    </w:p>
    <w:p w:rsidR="009B039F" w:rsidRPr="004945C0" w:rsidRDefault="009B039F" w:rsidP="00915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lastRenderedPageBreak/>
        <w:t xml:space="preserve">Програмата конкретизира политики и мерки в </w:t>
      </w:r>
      <w:r w:rsidR="004B3330" w:rsidRPr="004945C0">
        <w:rPr>
          <w:rFonts w:ascii="Times New Roman" w:hAnsi="Times New Roman" w:cs="Times New Roman"/>
          <w:sz w:val="20"/>
          <w:szCs w:val="20"/>
          <w:lang w:val="bg-BG"/>
        </w:rPr>
        <w:t>ДГ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„</w:t>
      </w:r>
      <w:r w:rsidR="004B3330" w:rsidRPr="004945C0">
        <w:rPr>
          <w:rFonts w:ascii="Times New Roman" w:hAnsi="Times New Roman" w:cs="Times New Roman"/>
          <w:sz w:val="20"/>
          <w:szCs w:val="20"/>
          <w:lang w:val="bg-BG"/>
        </w:rPr>
        <w:t>Първи юни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>”</w:t>
      </w:r>
      <w:r w:rsidR="004B333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-Карлово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>за превенция и интервенция на отпадането от детската градина</w:t>
      </w:r>
      <w:r w:rsidR="00B34A49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и намаляване на безпричинните отсъствия.</w:t>
      </w:r>
    </w:p>
    <w:p w:rsidR="00B34A49" w:rsidRPr="004945C0" w:rsidRDefault="00B34A49" w:rsidP="00915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Програмата се основава на определените в Стратегията водещи принципи за законосъобразност, партньорство, прозрачност, своевременност, мониторинг и контрол, иновативност.</w:t>
      </w:r>
    </w:p>
    <w:p w:rsidR="00211931" w:rsidRPr="004945C0" w:rsidRDefault="00211931" w:rsidP="00915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E025DB" w:rsidRPr="004945C0" w:rsidRDefault="00E025DB" w:rsidP="00B3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b/>
          <w:sz w:val="20"/>
          <w:szCs w:val="20"/>
          <w:lang w:val="bg-BG"/>
        </w:rPr>
        <w:t>ІІ. Анализ на състоянието</w:t>
      </w:r>
    </w:p>
    <w:p w:rsidR="00B34A49" w:rsidRPr="004945C0" w:rsidRDefault="000D513E" w:rsidP="0049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r w:rsidR="00283DF0" w:rsidRPr="004945C0">
        <w:rPr>
          <w:rFonts w:ascii="Times New Roman" w:hAnsi="Times New Roman" w:cs="Times New Roman"/>
          <w:sz w:val="20"/>
          <w:szCs w:val="20"/>
          <w:lang w:val="bg-BG"/>
        </w:rPr>
        <w:tab/>
      </w:r>
      <w:r w:rsidR="00DE3007" w:rsidRPr="004945C0">
        <w:rPr>
          <w:rFonts w:ascii="Times New Roman" w:hAnsi="Times New Roman" w:cs="Times New Roman"/>
          <w:sz w:val="20"/>
          <w:szCs w:val="20"/>
          <w:lang w:val="bg-BG"/>
        </w:rPr>
        <w:t>През учебната 201</w:t>
      </w:r>
      <w:r w:rsidR="00DE3007" w:rsidRPr="004945C0">
        <w:rPr>
          <w:rFonts w:ascii="Times New Roman" w:hAnsi="Times New Roman" w:cs="Times New Roman"/>
          <w:sz w:val="20"/>
          <w:szCs w:val="20"/>
        </w:rPr>
        <w:t>6</w:t>
      </w:r>
      <w:r w:rsidR="00DE3007" w:rsidRPr="004945C0">
        <w:rPr>
          <w:rFonts w:ascii="Times New Roman" w:hAnsi="Times New Roman" w:cs="Times New Roman"/>
          <w:sz w:val="20"/>
          <w:szCs w:val="20"/>
          <w:lang w:val="bg-BG"/>
        </w:rPr>
        <w:t>/201</w:t>
      </w:r>
      <w:r w:rsidR="00DE3007" w:rsidRPr="004945C0">
        <w:rPr>
          <w:rFonts w:ascii="Times New Roman" w:hAnsi="Times New Roman" w:cs="Times New Roman"/>
          <w:sz w:val="20"/>
          <w:szCs w:val="20"/>
        </w:rPr>
        <w:t>7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г. в </w:t>
      </w:r>
      <w:r w:rsidR="00DE3007" w:rsidRPr="004945C0">
        <w:rPr>
          <w:rFonts w:ascii="Times New Roman" w:hAnsi="Times New Roman" w:cs="Times New Roman"/>
          <w:sz w:val="20"/>
          <w:szCs w:val="20"/>
          <w:lang w:val="bg-BG"/>
        </w:rPr>
        <w:t>ДГ „</w:t>
      </w:r>
      <w:r w:rsidR="004945C0" w:rsidRPr="004945C0">
        <w:rPr>
          <w:rFonts w:ascii="Times New Roman" w:hAnsi="Times New Roman" w:cs="Times New Roman"/>
          <w:sz w:val="20"/>
          <w:szCs w:val="20"/>
          <w:lang w:val="bg-BG"/>
        </w:rPr>
        <w:t>Незабравка</w:t>
      </w:r>
      <w:r w:rsidR="00DE3007" w:rsidRPr="004945C0">
        <w:rPr>
          <w:rFonts w:ascii="Times New Roman" w:hAnsi="Times New Roman" w:cs="Times New Roman"/>
          <w:sz w:val="20"/>
          <w:szCs w:val="20"/>
          <w:lang w:val="bg-BG"/>
        </w:rPr>
        <w:t>”-</w:t>
      </w:r>
      <w:r w:rsidR="004945C0" w:rsidRPr="004945C0">
        <w:rPr>
          <w:rFonts w:ascii="Times New Roman" w:hAnsi="Times New Roman" w:cs="Times New Roman"/>
          <w:sz w:val="20"/>
          <w:szCs w:val="20"/>
          <w:lang w:val="bg-BG"/>
        </w:rPr>
        <w:t>Гулянци</w:t>
      </w:r>
      <w:r w:rsidR="00DE3007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са записани </w:t>
      </w:r>
      <w:r w:rsidR="004945C0" w:rsidRPr="004945C0">
        <w:rPr>
          <w:rFonts w:ascii="Times New Roman" w:hAnsi="Times New Roman" w:cs="Times New Roman"/>
          <w:sz w:val="20"/>
          <w:szCs w:val="20"/>
          <w:lang w:val="bg-BG"/>
        </w:rPr>
        <w:t>48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деца, подлежащи на задължително обучение,</w:t>
      </w:r>
      <w:r w:rsidR="007975B4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от които </w:t>
      </w:r>
      <w:r w:rsidR="004945C0" w:rsidRPr="004945C0">
        <w:rPr>
          <w:rFonts w:ascii="Times New Roman" w:hAnsi="Times New Roman" w:cs="Times New Roman"/>
          <w:sz w:val="20"/>
          <w:szCs w:val="20"/>
          <w:lang w:val="bg-BG"/>
        </w:rPr>
        <w:t>30</w:t>
      </w:r>
      <w:r w:rsidR="00754DF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са родени през 2010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г. (6 г.) и </w:t>
      </w:r>
      <w:r w:rsidR="004945C0" w:rsidRPr="004945C0">
        <w:rPr>
          <w:rFonts w:ascii="Times New Roman" w:hAnsi="Times New Roman" w:cs="Times New Roman"/>
          <w:sz w:val="20"/>
          <w:szCs w:val="20"/>
          <w:lang w:val="bg-BG"/>
        </w:rPr>
        <w:t>18</w:t>
      </w:r>
      <w:r w:rsidR="00754DF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са родени през 2011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г. (5 г.). </w:t>
      </w:r>
    </w:p>
    <w:p w:rsidR="008F76DA" w:rsidRPr="004945C0" w:rsidRDefault="00E7473F" w:rsidP="00B3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ab/>
      </w:r>
      <w:r w:rsidR="004945C0" w:rsidRPr="004945C0">
        <w:rPr>
          <w:rFonts w:ascii="Times New Roman" w:hAnsi="Times New Roman" w:cs="Times New Roman"/>
          <w:sz w:val="20"/>
          <w:szCs w:val="20"/>
          <w:lang w:val="bg-BG"/>
        </w:rPr>
        <w:t>Разпределени са в две групи- една чиста и една смесена подготвителна група по 24 деца.</w:t>
      </w:r>
    </w:p>
    <w:p w:rsidR="00E025DB" w:rsidRPr="004945C0" w:rsidRDefault="00E025DB" w:rsidP="00B3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b/>
          <w:sz w:val="20"/>
          <w:szCs w:val="20"/>
          <w:lang w:val="bg-BG"/>
        </w:rPr>
        <w:t xml:space="preserve">ІІІ. Цели </w:t>
      </w:r>
      <w:r w:rsidR="00796E8B" w:rsidRPr="004945C0">
        <w:rPr>
          <w:rFonts w:ascii="Times New Roman" w:hAnsi="Times New Roman" w:cs="Times New Roman"/>
          <w:b/>
          <w:sz w:val="20"/>
          <w:szCs w:val="20"/>
          <w:lang w:val="bg-BG"/>
        </w:rPr>
        <w:t xml:space="preserve">и задачи </w:t>
      </w:r>
      <w:r w:rsidRPr="004945C0">
        <w:rPr>
          <w:rFonts w:ascii="Times New Roman" w:hAnsi="Times New Roman" w:cs="Times New Roman"/>
          <w:b/>
          <w:sz w:val="20"/>
          <w:szCs w:val="20"/>
          <w:lang w:val="bg-BG"/>
        </w:rPr>
        <w:t>на програмата</w:t>
      </w:r>
    </w:p>
    <w:p w:rsidR="005A77EF" w:rsidRPr="004945C0" w:rsidRDefault="00511246" w:rsidP="00B36BE4">
      <w:pPr>
        <w:pStyle w:val="a3"/>
        <w:ind w:left="390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  <w:proofErr w:type="spellStart"/>
      <w:r w:rsidRPr="004945C0">
        <w:rPr>
          <w:rFonts w:ascii="Times New Roman" w:hAnsi="Times New Roman" w:cs="Times New Roman"/>
          <w:b/>
          <w:sz w:val="20"/>
          <w:szCs w:val="20"/>
        </w:rPr>
        <w:t>Цел</w:t>
      </w:r>
      <w:proofErr w:type="spellEnd"/>
      <w:r w:rsidR="00796E8B" w:rsidRPr="004945C0">
        <w:rPr>
          <w:rFonts w:ascii="Times New Roman" w:hAnsi="Times New Roman" w:cs="Times New Roman"/>
          <w:b/>
          <w:sz w:val="20"/>
          <w:szCs w:val="20"/>
          <w:lang w:val="bg-BG"/>
        </w:rPr>
        <w:t>и</w:t>
      </w:r>
      <w:r w:rsidRPr="004945C0">
        <w:rPr>
          <w:rFonts w:ascii="Times New Roman" w:hAnsi="Times New Roman" w:cs="Times New Roman"/>
          <w:b/>
          <w:sz w:val="20"/>
          <w:szCs w:val="20"/>
        </w:rPr>
        <w:t>:</w:t>
      </w:r>
    </w:p>
    <w:p w:rsidR="00511246" w:rsidRPr="004945C0" w:rsidRDefault="00511246" w:rsidP="00B36BE4">
      <w:pPr>
        <w:pStyle w:val="a3"/>
        <w:ind w:left="39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r w:rsidR="00796E8B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1.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Обхват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задържане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945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 5</w:t>
      </w:r>
      <w:proofErr w:type="gramEnd"/>
      <w:r w:rsidRPr="004945C0">
        <w:rPr>
          <w:rFonts w:ascii="Times New Roman" w:hAnsi="Times New Roman" w:cs="Times New Roman"/>
          <w:sz w:val="20"/>
          <w:szCs w:val="20"/>
        </w:rPr>
        <w:t xml:space="preserve"> и 6 г</w:t>
      </w:r>
      <w:r w:rsidR="006D79E4" w:rsidRPr="004945C0">
        <w:rPr>
          <w:rFonts w:ascii="Times New Roman" w:hAnsi="Times New Roman" w:cs="Times New Roman"/>
          <w:sz w:val="20"/>
          <w:szCs w:val="20"/>
          <w:lang w:val="bg-BG"/>
        </w:rPr>
        <w:t>о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дишните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деца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детската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градина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чрез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мотивация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създаване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позитивна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творческа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материална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среда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>.</w:t>
      </w:r>
    </w:p>
    <w:p w:rsidR="00796E8B" w:rsidRPr="004945C0" w:rsidRDefault="00796E8B" w:rsidP="00796E8B">
      <w:pPr>
        <w:pStyle w:val="a3"/>
        <w:ind w:left="39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2. П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ревенция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недопускане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безпричинни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отсъствия</w:t>
      </w:r>
      <w:proofErr w:type="spellEnd"/>
      <w:r w:rsidR="00F74FDE" w:rsidRPr="004945C0">
        <w:rPr>
          <w:rFonts w:ascii="Times New Roman" w:hAnsi="Times New Roman" w:cs="Times New Roman"/>
          <w:sz w:val="20"/>
          <w:szCs w:val="20"/>
          <w:lang w:val="bg-BG"/>
        </w:rPr>
        <w:t>.</w:t>
      </w:r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76DA" w:rsidRPr="004945C0" w:rsidRDefault="008F76DA" w:rsidP="00796E8B">
      <w:pPr>
        <w:pStyle w:val="a3"/>
        <w:ind w:left="39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511246" w:rsidRPr="004945C0" w:rsidRDefault="00511246" w:rsidP="00B36BE4">
      <w:pPr>
        <w:pStyle w:val="a3"/>
        <w:ind w:left="39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45C0">
        <w:rPr>
          <w:rFonts w:ascii="Times New Roman" w:hAnsi="Times New Roman" w:cs="Times New Roman"/>
          <w:b/>
          <w:sz w:val="20"/>
          <w:szCs w:val="20"/>
        </w:rPr>
        <w:t>Задачи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>:</w:t>
      </w:r>
    </w:p>
    <w:p w:rsidR="00511246" w:rsidRPr="004945C0" w:rsidRDefault="00511246" w:rsidP="00B36B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Пълно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обхващане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5</w:t>
      </w:r>
      <w:r w:rsidR="006D70E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4945C0">
        <w:rPr>
          <w:rFonts w:ascii="Times New Roman" w:hAnsi="Times New Roman" w:cs="Times New Roman"/>
          <w:sz w:val="20"/>
          <w:szCs w:val="20"/>
        </w:rPr>
        <w:t>и</w:t>
      </w:r>
      <w:r w:rsidR="006D70E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4945C0">
        <w:rPr>
          <w:rFonts w:ascii="Times New Roman" w:hAnsi="Times New Roman" w:cs="Times New Roman"/>
          <w:sz w:val="20"/>
          <w:szCs w:val="20"/>
        </w:rPr>
        <w:t>6</w:t>
      </w:r>
      <w:r w:rsidR="006D70E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4945C0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деца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групите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прудучилищна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подготовка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детската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градина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>.</w:t>
      </w:r>
    </w:p>
    <w:p w:rsidR="00511246" w:rsidRPr="004945C0" w:rsidRDefault="00511246" w:rsidP="00B36B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Изграждане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подкрепяща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среда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ежедневно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посещение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детската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градина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чрез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актуализиране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взаимодействието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родителската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общност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институциите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>.</w:t>
      </w:r>
    </w:p>
    <w:p w:rsidR="006D79E4" w:rsidRPr="004945C0" w:rsidRDefault="00511246" w:rsidP="005138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Осигуряване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условия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индивидуална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личностна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изява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равен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старт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всяко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5C0">
        <w:rPr>
          <w:rFonts w:ascii="Times New Roman" w:hAnsi="Times New Roman" w:cs="Times New Roman"/>
          <w:sz w:val="20"/>
          <w:szCs w:val="20"/>
        </w:rPr>
        <w:t>дете</w:t>
      </w:r>
      <w:proofErr w:type="spellEnd"/>
      <w:r w:rsidRPr="004945C0">
        <w:rPr>
          <w:rFonts w:ascii="Times New Roman" w:hAnsi="Times New Roman" w:cs="Times New Roman"/>
          <w:sz w:val="20"/>
          <w:szCs w:val="20"/>
        </w:rPr>
        <w:t>.</w:t>
      </w:r>
    </w:p>
    <w:p w:rsidR="00E025DB" w:rsidRPr="004945C0" w:rsidRDefault="00E025DB" w:rsidP="00FF4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b/>
          <w:sz w:val="20"/>
          <w:szCs w:val="20"/>
          <w:lang w:val="bg-BG"/>
        </w:rPr>
        <w:t>ІV. План за изпълнение на програмата</w:t>
      </w:r>
    </w:p>
    <w:p w:rsidR="00FF4DE6" w:rsidRPr="004945C0" w:rsidRDefault="00283DF0" w:rsidP="00FF4DE6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b/>
          <w:i/>
          <w:sz w:val="20"/>
          <w:szCs w:val="20"/>
          <w:lang w:val="bg-BG"/>
        </w:rPr>
        <w:t xml:space="preserve">1. </w:t>
      </w:r>
      <w:r w:rsidR="000A7B64" w:rsidRPr="004945C0">
        <w:rPr>
          <w:rFonts w:ascii="Times New Roman" w:hAnsi="Times New Roman" w:cs="Times New Roman"/>
          <w:i/>
          <w:sz w:val="20"/>
          <w:szCs w:val="20"/>
          <w:lang w:val="bg-BG"/>
        </w:rPr>
        <w:t xml:space="preserve">За постигане на </w:t>
      </w:r>
      <w:r w:rsidR="000A7B64" w:rsidRPr="004945C0">
        <w:rPr>
          <w:rFonts w:ascii="Times New Roman" w:hAnsi="Times New Roman" w:cs="Times New Roman"/>
          <w:b/>
          <w:i/>
          <w:sz w:val="20"/>
          <w:szCs w:val="20"/>
          <w:lang w:val="bg-BG"/>
        </w:rPr>
        <w:t>пълен обхват на децата</w:t>
      </w:r>
      <w:r w:rsidR="000A7B64" w:rsidRPr="004945C0">
        <w:rPr>
          <w:rFonts w:ascii="Times New Roman" w:hAnsi="Times New Roman" w:cs="Times New Roman"/>
          <w:i/>
          <w:sz w:val="20"/>
          <w:szCs w:val="20"/>
          <w:lang w:val="bg-BG"/>
        </w:rPr>
        <w:t>, подлежащи на задължително обучени</w:t>
      </w:r>
      <w:r w:rsidR="00D30714" w:rsidRPr="004945C0">
        <w:rPr>
          <w:rFonts w:ascii="Times New Roman" w:hAnsi="Times New Roman" w:cs="Times New Roman"/>
          <w:i/>
          <w:sz w:val="20"/>
          <w:szCs w:val="20"/>
          <w:lang w:val="bg-BG"/>
        </w:rPr>
        <w:t>е</w:t>
      </w:r>
      <w:r w:rsidR="000A7B64" w:rsidRPr="004945C0">
        <w:rPr>
          <w:rFonts w:ascii="Times New Roman" w:hAnsi="Times New Roman" w:cs="Times New Roman"/>
          <w:i/>
          <w:sz w:val="20"/>
          <w:szCs w:val="20"/>
          <w:lang w:val="bg-BG"/>
        </w:rPr>
        <w:t>,</w:t>
      </w:r>
      <w:r w:rsidR="00AD7DC3" w:rsidRPr="004945C0">
        <w:rPr>
          <w:rFonts w:ascii="Times New Roman" w:hAnsi="Times New Roman" w:cs="Times New Roman"/>
          <w:i/>
          <w:sz w:val="20"/>
          <w:szCs w:val="20"/>
          <w:lang w:val="bg-BG"/>
        </w:rPr>
        <w:t xml:space="preserve"> да се </w:t>
      </w:r>
      <w:r w:rsidR="000A7B64" w:rsidRPr="004945C0">
        <w:rPr>
          <w:rFonts w:ascii="Times New Roman" w:hAnsi="Times New Roman" w:cs="Times New Roman"/>
          <w:i/>
          <w:sz w:val="20"/>
          <w:szCs w:val="20"/>
          <w:lang w:val="bg-BG"/>
        </w:rPr>
        <w:t xml:space="preserve"> </w:t>
      </w:r>
      <w:proofErr w:type="spellStart"/>
      <w:r w:rsidR="000A7B64" w:rsidRPr="004945C0">
        <w:rPr>
          <w:rFonts w:ascii="Times New Roman" w:hAnsi="Times New Roman" w:cs="Times New Roman"/>
          <w:i/>
          <w:sz w:val="20"/>
          <w:szCs w:val="20"/>
        </w:rPr>
        <w:t>съб</w:t>
      </w:r>
      <w:proofErr w:type="spellEnd"/>
      <w:r w:rsidRPr="004945C0">
        <w:rPr>
          <w:rFonts w:ascii="Times New Roman" w:hAnsi="Times New Roman" w:cs="Times New Roman"/>
          <w:i/>
          <w:sz w:val="20"/>
          <w:szCs w:val="20"/>
          <w:lang w:val="bg-BG"/>
        </w:rPr>
        <w:t>ере</w:t>
      </w:r>
      <w:r w:rsidR="000A7B64" w:rsidRPr="004945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A7B64" w:rsidRPr="004945C0">
        <w:rPr>
          <w:rFonts w:ascii="Times New Roman" w:hAnsi="Times New Roman" w:cs="Times New Roman"/>
          <w:i/>
          <w:sz w:val="20"/>
          <w:szCs w:val="20"/>
        </w:rPr>
        <w:t>актуална</w:t>
      </w:r>
      <w:proofErr w:type="spellEnd"/>
      <w:r w:rsidR="000A7B64" w:rsidRPr="004945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A7B64" w:rsidRPr="004945C0">
        <w:rPr>
          <w:rFonts w:ascii="Times New Roman" w:hAnsi="Times New Roman" w:cs="Times New Roman"/>
          <w:i/>
          <w:sz w:val="20"/>
          <w:szCs w:val="20"/>
        </w:rPr>
        <w:t>информация</w:t>
      </w:r>
      <w:proofErr w:type="spellEnd"/>
      <w:r w:rsidR="000A7B64" w:rsidRPr="004945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A7B64" w:rsidRPr="004945C0">
        <w:rPr>
          <w:rFonts w:ascii="Times New Roman" w:hAnsi="Times New Roman" w:cs="Times New Roman"/>
          <w:i/>
          <w:sz w:val="20"/>
          <w:szCs w:val="20"/>
        </w:rPr>
        <w:t>за</w:t>
      </w:r>
      <w:proofErr w:type="spellEnd"/>
      <w:r w:rsidR="000A7B64" w:rsidRPr="004945C0">
        <w:rPr>
          <w:rFonts w:ascii="Times New Roman" w:hAnsi="Times New Roman" w:cs="Times New Roman"/>
          <w:i/>
          <w:sz w:val="20"/>
          <w:szCs w:val="20"/>
        </w:rPr>
        <w:t xml:space="preserve"> 5 и 6 г. </w:t>
      </w:r>
      <w:r w:rsidR="00F74FDE" w:rsidRPr="004945C0">
        <w:rPr>
          <w:rFonts w:ascii="Times New Roman" w:hAnsi="Times New Roman" w:cs="Times New Roman"/>
          <w:i/>
          <w:sz w:val="20"/>
          <w:szCs w:val="20"/>
          <w:lang w:val="bg-BG"/>
        </w:rPr>
        <w:t>д</w:t>
      </w:r>
      <w:proofErr w:type="spellStart"/>
      <w:r w:rsidR="000A7B64" w:rsidRPr="004945C0">
        <w:rPr>
          <w:rFonts w:ascii="Times New Roman" w:hAnsi="Times New Roman" w:cs="Times New Roman"/>
          <w:i/>
          <w:sz w:val="20"/>
          <w:szCs w:val="20"/>
        </w:rPr>
        <w:t>еца</w:t>
      </w:r>
      <w:proofErr w:type="spellEnd"/>
      <w:r w:rsidR="00EA1075" w:rsidRPr="004945C0">
        <w:rPr>
          <w:rFonts w:ascii="Times New Roman" w:hAnsi="Times New Roman" w:cs="Times New Roman"/>
          <w:i/>
          <w:sz w:val="20"/>
          <w:szCs w:val="20"/>
          <w:lang w:val="bg-BG"/>
        </w:rPr>
        <w:t xml:space="preserve">, живеещи на територията </w:t>
      </w:r>
      <w:r w:rsidR="000A7B64" w:rsidRPr="004945C0">
        <w:rPr>
          <w:rFonts w:ascii="Times New Roman" w:hAnsi="Times New Roman" w:cs="Times New Roman"/>
          <w:i/>
          <w:sz w:val="20"/>
          <w:szCs w:val="20"/>
          <w:lang w:val="bg-BG"/>
        </w:rPr>
        <w:t>общината.</w:t>
      </w:r>
      <w:r w:rsidR="00FF4DE6" w:rsidRPr="004945C0">
        <w:rPr>
          <w:rFonts w:ascii="Times New Roman" w:hAnsi="Times New Roman" w:cs="Times New Roman"/>
          <w:i/>
          <w:sz w:val="20"/>
          <w:szCs w:val="20"/>
          <w:lang w:val="bg-BG"/>
        </w:rPr>
        <w:t xml:space="preserve"> </w:t>
      </w:r>
    </w:p>
    <w:p w:rsidR="000A7B64" w:rsidRPr="004945C0" w:rsidRDefault="00FF4DE6" w:rsidP="00FF4DE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</w:t>
      </w:r>
      <w:r w:rsidR="00E206A4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DE3007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Срок: м. септември 2016</w:t>
      </w:r>
      <w:r w:rsidR="00283DF0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 г.; </w:t>
      </w:r>
      <w:r w:rsidR="00E206A4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отговарят учителите на ПГ</w:t>
      </w:r>
    </w:p>
    <w:p w:rsidR="00BD2051" w:rsidRPr="004945C0" w:rsidRDefault="00BD2051" w:rsidP="002F04A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b/>
          <w:sz w:val="20"/>
          <w:szCs w:val="20"/>
          <w:lang w:val="bg-BG"/>
        </w:rPr>
        <w:t xml:space="preserve">Политики за превенция на преждевременно напускане </w:t>
      </w:r>
      <w:r w:rsidR="00010264" w:rsidRPr="004945C0">
        <w:rPr>
          <w:rFonts w:ascii="Times New Roman" w:hAnsi="Times New Roman" w:cs="Times New Roman"/>
          <w:b/>
          <w:sz w:val="20"/>
          <w:szCs w:val="20"/>
          <w:lang w:val="bg-BG"/>
        </w:rPr>
        <w:t xml:space="preserve"> и нередовно посещение </w:t>
      </w:r>
      <w:r w:rsidRPr="004945C0">
        <w:rPr>
          <w:rFonts w:ascii="Times New Roman" w:hAnsi="Times New Roman" w:cs="Times New Roman"/>
          <w:b/>
          <w:sz w:val="20"/>
          <w:szCs w:val="20"/>
          <w:lang w:val="bg-BG"/>
        </w:rPr>
        <w:t>на ДГ</w:t>
      </w:r>
    </w:p>
    <w:p w:rsidR="00BD2051" w:rsidRPr="004945C0" w:rsidRDefault="00FF4DE6" w:rsidP="002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</w:t>
      </w:r>
      <w:r w:rsidR="007A5470" w:rsidRPr="004945C0">
        <w:rPr>
          <w:rFonts w:ascii="Times New Roman" w:hAnsi="Times New Roman" w:cs="Times New Roman"/>
          <w:sz w:val="20"/>
          <w:szCs w:val="20"/>
          <w:lang w:val="bg-BG"/>
        </w:rPr>
        <w:t>2.1.</w:t>
      </w:r>
      <w:r w:rsidR="00BD2051" w:rsidRPr="004945C0">
        <w:rPr>
          <w:rFonts w:ascii="Times New Roman" w:hAnsi="Times New Roman" w:cs="Times New Roman"/>
          <w:sz w:val="20"/>
          <w:szCs w:val="20"/>
          <w:lang w:val="bg-BG"/>
        </w:rPr>
        <w:t>Осигуряване на позитивна образователна среда – училищен климат, атмосфера на взаимоотношения, управление</w:t>
      </w:r>
    </w:p>
    <w:p w:rsidR="00E206A4" w:rsidRPr="004945C0" w:rsidRDefault="00FF4DE6" w:rsidP="002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</w:t>
      </w:r>
      <w:r w:rsidR="007A547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2.1.1. </w:t>
      </w:r>
      <w:r w:rsidR="00BD2051" w:rsidRPr="004945C0">
        <w:rPr>
          <w:rFonts w:ascii="Times New Roman" w:hAnsi="Times New Roman" w:cs="Times New Roman"/>
          <w:sz w:val="20"/>
          <w:szCs w:val="20"/>
          <w:lang w:val="bg-BG"/>
        </w:rPr>
        <w:t>Прилагане на с</w:t>
      </w:r>
      <w:r w:rsidR="00FE2974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пецифични политики и мерки за </w:t>
      </w:r>
      <w:r w:rsidR="00BD2051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превенция на отпадането от ДГ</w:t>
      </w:r>
      <w:r w:rsidR="00FE2974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на 5 и 6-годишните деца</w:t>
      </w:r>
    </w:p>
    <w:p w:rsidR="00FE2974" w:rsidRPr="004945C0" w:rsidRDefault="00FF4DE6" w:rsidP="002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2.1.2. </w:t>
      </w:r>
      <w:r w:rsidR="00FE2974" w:rsidRPr="004945C0">
        <w:rPr>
          <w:rFonts w:ascii="Times New Roman" w:hAnsi="Times New Roman" w:cs="Times New Roman"/>
          <w:sz w:val="20"/>
          <w:szCs w:val="20"/>
          <w:lang w:val="bg-BG"/>
        </w:rPr>
        <w:t>Разработване  и реализиране на мерки за  проследяване на отсъствията на децата и</w:t>
      </w:r>
      <w:r w:rsidR="00A317C6" w:rsidRPr="004945C0">
        <w:rPr>
          <w:rFonts w:ascii="Times New Roman" w:hAnsi="Times New Roman" w:cs="Times New Roman"/>
          <w:sz w:val="20"/>
          <w:szCs w:val="20"/>
          <w:lang w:val="bg-BG"/>
        </w:rPr>
        <w:t>/или</w:t>
      </w:r>
      <w:r w:rsidR="00FE2974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преместването им в друга ДГ</w:t>
      </w:r>
      <w:r w:rsidR="00AD7DC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FF4DE6" w:rsidRPr="004945C0" w:rsidRDefault="0051381C" w:rsidP="00475E8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</w:t>
      </w:r>
      <w:r w:rsidR="00475E86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- </w:t>
      </w:r>
      <w:r w:rsidR="00AD7DC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Въвеждане на контролен лист </w:t>
      </w:r>
      <w:r w:rsidR="00F74FDE" w:rsidRPr="004945C0">
        <w:rPr>
          <w:rFonts w:ascii="Times New Roman" w:hAnsi="Times New Roman" w:cs="Times New Roman"/>
          <w:sz w:val="20"/>
          <w:szCs w:val="20"/>
          <w:lang w:val="bg-BG"/>
        </w:rPr>
        <w:t>„</w:t>
      </w:r>
      <w:r w:rsidR="00AD7DC3" w:rsidRPr="004945C0">
        <w:rPr>
          <w:rFonts w:ascii="Times New Roman" w:hAnsi="Times New Roman" w:cs="Times New Roman"/>
          <w:sz w:val="20"/>
          <w:szCs w:val="20"/>
          <w:lang w:val="bg-BG"/>
        </w:rPr>
        <w:t>Сведение за отсъствията на децата от ПГ през месеца</w:t>
      </w:r>
      <w:r w:rsidR="00F74FDE" w:rsidRPr="004945C0">
        <w:rPr>
          <w:rFonts w:ascii="Times New Roman" w:hAnsi="Times New Roman" w:cs="Times New Roman"/>
          <w:sz w:val="20"/>
          <w:szCs w:val="20"/>
          <w:lang w:val="bg-BG"/>
        </w:rPr>
        <w:t>”</w:t>
      </w:r>
      <w:r w:rsidR="00FF4DE6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AD7DC3" w:rsidRPr="004945C0" w:rsidRDefault="00475E86" w:rsidP="002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</w:t>
      </w:r>
      <w:r w:rsidR="0051381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</w:t>
      </w:r>
      <w:r w:rsidR="00FF4DE6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</w:t>
      </w:r>
      <w:r w:rsidR="007A5470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Срок: ежемесечен; Отг.: учители на ПГ</w:t>
      </w:r>
    </w:p>
    <w:p w:rsidR="00FF4DE6" w:rsidRPr="004945C0" w:rsidRDefault="00475E86" w:rsidP="00475E8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- </w:t>
      </w:r>
      <w:r w:rsidR="00AD7DC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Ежемесечен контрол от </w:t>
      </w:r>
      <w:r w:rsidR="00EF7AC2" w:rsidRPr="004945C0">
        <w:rPr>
          <w:rFonts w:ascii="Times New Roman" w:hAnsi="Times New Roman" w:cs="Times New Roman"/>
          <w:sz w:val="20"/>
          <w:szCs w:val="20"/>
          <w:lang w:val="bg-BG"/>
        </w:rPr>
        <w:t>заместник-директор</w:t>
      </w:r>
      <w:r w:rsidR="00AD7DC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на посещаемостта на ПГ и допуснатите безпричинни отсъствия</w:t>
      </w:r>
      <w:r w:rsidR="0069233B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AD7DC3" w:rsidRPr="004945C0" w:rsidRDefault="00FF4DE6" w:rsidP="002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</w:t>
      </w:r>
      <w:r w:rsidR="00EF7AC2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69233B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Срок: всеки месец; </w:t>
      </w:r>
      <w:proofErr w:type="spellStart"/>
      <w:r w:rsidR="0069233B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Отг</w:t>
      </w:r>
      <w:proofErr w:type="spellEnd"/>
      <w:r w:rsidR="0069233B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: </w:t>
      </w:r>
      <w:r w:rsidR="00EF7AC2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зам. директор</w:t>
      </w:r>
    </w:p>
    <w:p w:rsidR="00E206A4" w:rsidRPr="004945C0" w:rsidRDefault="00E87DB2" w:rsidP="00E87DB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- </w:t>
      </w:r>
      <w:r w:rsidR="00AD7DC3" w:rsidRPr="004945C0">
        <w:rPr>
          <w:rFonts w:ascii="Times New Roman" w:hAnsi="Times New Roman" w:cs="Times New Roman"/>
          <w:sz w:val="20"/>
          <w:szCs w:val="20"/>
          <w:lang w:val="bg-BG"/>
        </w:rPr>
        <w:t>Анализ на резултатите от контролните листове /отсъствия, причини</w:t>
      </w:r>
      <w:r w:rsidR="00E206A4" w:rsidRPr="004945C0">
        <w:rPr>
          <w:rFonts w:ascii="Times New Roman" w:hAnsi="Times New Roman" w:cs="Times New Roman"/>
          <w:sz w:val="20"/>
          <w:szCs w:val="20"/>
          <w:lang w:val="bg-BG"/>
        </w:rPr>
        <w:t>/</w:t>
      </w:r>
      <w:r w:rsidR="00AD7DC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и предприемане на мерки за намаляване дела на безпричинните отсъствия</w:t>
      </w:r>
    </w:p>
    <w:p w:rsidR="00E87DB2" w:rsidRPr="004945C0" w:rsidRDefault="00E87DB2" w:rsidP="00E87DB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</w:t>
      </w:r>
      <w:r w:rsidR="0051381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</w:t>
      </w:r>
      <w:r w:rsidR="00EF7AC2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</w:t>
      </w:r>
      <w:r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Срок: в края на І полугодие; Отг.: </w:t>
      </w:r>
      <w:r w:rsidR="00EF7AC2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зам. д</w:t>
      </w:r>
      <w:r w:rsidR="00581B28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иректор</w:t>
      </w:r>
    </w:p>
    <w:p w:rsidR="00FF4DE6" w:rsidRPr="004945C0" w:rsidRDefault="00E87DB2" w:rsidP="00E87DB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- </w:t>
      </w:r>
      <w:r w:rsidR="00E206A4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Въвеждане на картотека на </w:t>
      </w:r>
      <w:proofErr w:type="spellStart"/>
      <w:r w:rsidR="00E206A4" w:rsidRPr="004945C0">
        <w:rPr>
          <w:rFonts w:ascii="Times New Roman" w:hAnsi="Times New Roman" w:cs="Times New Roman"/>
          <w:sz w:val="20"/>
          <w:szCs w:val="20"/>
          <w:lang w:val="bg-BG"/>
        </w:rPr>
        <w:t>непостъпилите</w:t>
      </w:r>
      <w:proofErr w:type="spellEnd"/>
      <w:r w:rsidR="00E206A4" w:rsidRPr="004945C0">
        <w:rPr>
          <w:rFonts w:ascii="Times New Roman" w:hAnsi="Times New Roman" w:cs="Times New Roman"/>
          <w:sz w:val="20"/>
          <w:szCs w:val="20"/>
          <w:lang w:val="bg-BG"/>
        </w:rPr>
        <w:t>, напусналите</w:t>
      </w:r>
      <w:r w:rsidR="00AD7DC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E206A4" w:rsidRPr="004945C0">
        <w:rPr>
          <w:rFonts w:ascii="Times New Roman" w:hAnsi="Times New Roman" w:cs="Times New Roman"/>
          <w:sz w:val="20"/>
          <w:szCs w:val="20"/>
          <w:lang w:val="bg-BG"/>
        </w:rPr>
        <w:t>и преместените деца от ДГ и уточняване на причините за това</w:t>
      </w:r>
      <w:r w:rsidR="00FF4DE6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AD7DC3" w:rsidRPr="004945C0" w:rsidRDefault="00FF4DE6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</w:t>
      </w:r>
      <w:r w:rsidR="0051381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</w:t>
      </w:r>
      <w:r w:rsidR="00475E86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</w:t>
      </w:r>
      <w:r w:rsidR="0069233B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Срок: м. октомври 201</w:t>
      </w:r>
      <w:r w:rsidR="004508F2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6</w:t>
      </w:r>
      <w:r w:rsidR="0069233B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 г.; </w:t>
      </w:r>
      <w:r w:rsidR="00F944AF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отг.: </w:t>
      </w:r>
      <w:r w:rsidR="00581B28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Директор</w:t>
      </w:r>
    </w:p>
    <w:p w:rsidR="0009111D" w:rsidRPr="004945C0" w:rsidRDefault="0068721F" w:rsidP="0068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</w:rPr>
        <w:t xml:space="preserve">2. 1.3. </w:t>
      </w:r>
      <w:r w:rsidR="00FE2974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Повишаване интереса на децата чрез участието им в различни групови и </w:t>
      </w:r>
      <w:proofErr w:type="spellStart"/>
      <w:r w:rsidR="00FE2974" w:rsidRPr="004945C0">
        <w:rPr>
          <w:rFonts w:ascii="Times New Roman" w:hAnsi="Times New Roman" w:cs="Times New Roman"/>
          <w:sz w:val="20"/>
          <w:szCs w:val="20"/>
          <w:lang w:val="bg-BG"/>
        </w:rPr>
        <w:t>общоградински</w:t>
      </w:r>
      <w:proofErr w:type="spellEnd"/>
      <w:r w:rsidR="00FE2974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събития</w:t>
      </w:r>
      <w:r w:rsidR="00453259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09111D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</w:t>
      </w:r>
    </w:p>
    <w:p w:rsidR="00FE2974" w:rsidRPr="004945C0" w:rsidRDefault="0009111D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</w:t>
      </w:r>
      <w:r w:rsidR="0051381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</w:t>
      </w:r>
      <w:r w:rsidR="00453259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Срок: през годината; Отг.: Учители на ПГ</w:t>
      </w:r>
    </w:p>
    <w:p w:rsidR="0009111D" w:rsidRPr="004945C0" w:rsidRDefault="00FE2974" w:rsidP="002F04A0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Планиране и осъществяване на контрол за точно в</w:t>
      </w:r>
      <w:r w:rsidR="007002B2" w:rsidRPr="004945C0">
        <w:rPr>
          <w:rFonts w:ascii="Times New Roman" w:hAnsi="Times New Roman" w:cs="Times New Roman"/>
          <w:sz w:val="20"/>
          <w:szCs w:val="20"/>
          <w:lang w:val="bg-BG"/>
        </w:rPr>
        <w:t>одене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на отсъствията на децата в училищната документация</w:t>
      </w:r>
      <w:r w:rsidR="007002B2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и причините за тях</w:t>
      </w:r>
      <w:r w:rsidR="0009111D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FE2974" w:rsidRPr="004945C0" w:rsidRDefault="0009111D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</w:t>
      </w:r>
      <w:r w:rsidR="0051381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</w:t>
      </w:r>
      <w:r w:rsidR="00475E86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  <w:r w:rsidR="00453259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Срок: ежемесечен; Отг.: </w:t>
      </w:r>
      <w:r w:rsidR="00581B28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Директор</w:t>
      </w:r>
    </w:p>
    <w:p w:rsidR="0009111D" w:rsidRPr="004945C0" w:rsidRDefault="00FE2974" w:rsidP="002F04A0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Планиране и осъществяване на анализ на рисковите фактори за</w:t>
      </w:r>
      <w:r w:rsidR="00F74FDE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отпадане от ДГ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, </w:t>
      </w:r>
      <w:r w:rsidR="00A317C6" w:rsidRPr="004945C0">
        <w:rPr>
          <w:rFonts w:ascii="Times New Roman" w:hAnsi="Times New Roman" w:cs="Times New Roman"/>
          <w:sz w:val="20"/>
          <w:szCs w:val="20"/>
          <w:lang w:val="bg-BG"/>
        </w:rPr>
        <w:t>в т.ч. обучителни трудности и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предприема</w:t>
      </w:r>
      <w:r w:rsidR="00A317C6" w:rsidRPr="004945C0">
        <w:rPr>
          <w:rFonts w:ascii="Times New Roman" w:hAnsi="Times New Roman" w:cs="Times New Roman"/>
          <w:sz w:val="20"/>
          <w:szCs w:val="20"/>
          <w:lang w:val="bg-BG"/>
        </w:rPr>
        <w:t>не на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адекватни </w:t>
      </w:r>
      <w:r w:rsidR="00AD1B7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превантивни и </w:t>
      </w:r>
      <w:proofErr w:type="spellStart"/>
      <w:r w:rsidR="00AD1B70" w:rsidRPr="004945C0">
        <w:rPr>
          <w:rFonts w:ascii="Times New Roman" w:hAnsi="Times New Roman" w:cs="Times New Roman"/>
          <w:sz w:val="20"/>
          <w:szCs w:val="20"/>
          <w:lang w:val="bg-BG"/>
        </w:rPr>
        <w:t>корективни</w:t>
      </w:r>
      <w:proofErr w:type="spellEnd"/>
      <w:r w:rsidR="00AD1B7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>мерки</w:t>
      </w:r>
      <w:r w:rsidR="00AD1B7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за справяне с тях. Анализ на резултатите от прилагането на тези мерки</w:t>
      </w:r>
      <w:r w:rsidR="00732E18" w:rsidRPr="004945C0">
        <w:rPr>
          <w:rFonts w:ascii="Times New Roman" w:hAnsi="Times New Roman" w:cs="Times New Roman"/>
          <w:sz w:val="20"/>
          <w:szCs w:val="20"/>
        </w:rPr>
        <w:t>.</w:t>
      </w:r>
      <w:r w:rsidR="0009111D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475E86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AD1B70" w:rsidRPr="004945C0" w:rsidRDefault="0009111D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</w:t>
      </w:r>
      <w:r w:rsidR="0051381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</w:t>
      </w:r>
      <w:r w:rsidR="00FF59A1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453259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Срок: в края на І полугодие; Отг.: </w:t>
      </w:r>
      <w:r w:rsidR="00EF7AC2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заместник</w:t>
      </w:r>
      <w:r w:rsidR="00FF59A1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-директор</w:t>
      </w:r>
    </w:p>
    <w:p w:rsidR="00475E86" w:rsidRPr="004945C0" w:rsidRDefault="00AD1B70" w:rsidP="002F04A0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Пълноценно използване на възможностите за организиране на разнообразни дейности с децата</w:t>
      </w:r>
      <w:r w:rsidR="00AD7DC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– празници, изл</w:t>
      </w:r>
      <w:r w:rsidR="00EF7AC2" w:rsidRPr="004945C0">
        <w:rPr>
          <w:rFonts w:ascii="Times New Roman" w:hAnsi="Times New Roman" w:cs="Times New Roman"/>
          <w:sz w:val="20"/>
          <w:szCs w:val="20"/>
          <w:lang w:val="bg-BG"/>
        </w:rPr>
        <w:t>ожби, излети, дейности извън ДОС</w:t>
      </w:r>
      <w:r w:rsidR="00475E86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AD1B70" w:rsidRPr="004945C0" w:rsidRDefault="00475E86" w:rsidP="00475E8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                           </w:t>
      </w:r>
      <w:r w:rsidR="00453259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отг. Учители по групи</w:t>
      </w:r>
    </w:p>
    <w:p w:rsidR="002F04A0" w:rsidRPr="004945C0" w:rsidRDefault="00A47745" w:rsidP="002F04A0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Обновяване и обогатяване на материалната база за гарантиране на свободна изява и комфорт на децата</w:t>
      </w:r>
      <w:r w:rsidR="002F04A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A47745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</w:t>
      </w:r>
      <w:r w:rsidR="0051381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</w:t>
      </w:r>
      <w:r w:rsidR="00475E86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</w:t>
      </w:r>
      <w:r w:rsidR="00453259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Отг.: Учители по групи и </w:t>
      </w:r>
      <w:r w:rsidR="00581B28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Директор</w:t>
      </w:r>
    </w:p>
    <w:p w:rsidR="00AD1B70" w:rsidRPr="004945C0" w:rsidRDefault="00AD1B70" w:rsidP="002F04A0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Мониторинг върху прилаганите в ДГ  превантивни мерки чрез осъществяване на тематична проверка „Адекватност на прилаганите мерки за повишаване на посещаемостта на групите и намаляване на отсъствия</w:t>
      </w:r>
      <w:r w:rsidR="006E6F27" w:rsidRPr="004945C0">
        <w:rPr>
          <w:rFonts w:ascii="Times New Roman" w:hAnsi="Times New Roman" w:cs="Times New Roman"/>
          <w:sz w:val="20"/>
          <w:szCs w:val="20"/>
          <w:lang w:val="bg-BG"/>
        </w:rPr>
        <w:t>та по неуважителни причини</w:t>
      </w:r>
      <w:r w:rsidR="0000674E" w:rsidRPr="004945C0">
        <w:rPr>
          <w:rFonts w:ascii="Times New Roman" w:hAnsi="Times New Roman" w:cs="Times New Roman"/>
          <w:sz w:val="20"/>
          <w:szCs w:val="20"/>
          <w:lang w:val="bg-BG"/>
        </w:rPr>
        <w:t>”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>.</w:t>
      </w:r>
    </w:p>
    <w:p w:rsidR="00AD1B70" w:rsidRPr="004945C0" w:rsidRDefault="00AD1B70" w:rsidP="002F04A0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Повишаване качеството на образованието като предпоставка за развитие на личността на всяко дете и предотвратяване на отпадането от ДГ.</w:t>
      </w:r>
    </w:p>
    <w:p w:rsidR="002F04A0" w:rsidRPr="004945C0" w:rsidRDefault="007C558B" w:rsidP="002F04A0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Квалификация на педагогическите специалисти, насочена към идентифициране и справяне със случаите на риск от преждевременно напускане на ДГ</w:t>
      </w:r>
      <w:r w:rsidR="002F04A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51381C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lastRenderedPageBreak/>
        <w:t xml:space="preserve">                                                </w:t>
      </w:r>
      <w:r w:rsidR="0051381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</w:t>
      </w:r>
      <w:r w:rsidR="00EF7AC2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</w:t>
      </w:r>
      <w:r w:rsidR="00242942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отг. </w:t>
      </w:r>
      <w:proofErr w:type="spellStart"/>
      <w:r w:rsidR="004945C0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Гл.учител</w:t>
      </w:r>
      <w:proofErr w:type="spellEnd"/>
    </w:p>
    <w:p w:rsidR="002F04A0" w:rsidRPr="004945C0" w:rsidRDefault="007C558B" w:rsidP="002F04A0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Обмен на добри практики в ДГ</w:t>
      </w:r>
    </w:p>
    <w:p w:rsidR="007C558B" w:rsidRPr="004945C0" w:rsidRDefault="002F04A0" w:rsidP="00EF7AC2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</w:t>
      </w:r>
      <w:r w:rsidR="00EF7AC2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отг. </w:t>
      </w:r>
      <w:r w:rsidR="004945C0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Гл. учител</w:t>
      </w:r>
    </w:p>
    <w:p w:rsidR="002F04A0" w:rsidRPr="004945C0" w:rsidRDefault="007C558B" w:rsidP="002F04A0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По-голяма атрактивност на преподавания материал чрез прилагане на интерактивни методи, онагледяване, практическа насоченост и др.</w:t>
      </w:r>
      <w:r w:rsidR="002F04A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7C558B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</w:t>
      </w:r>
      <w:r w:rsidR="00475E86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</w:t>
      </w:r>
      <w:r w:rsidR="00242942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отг.: </w:t>
      </w:r>
      <w:r w:rsidR="004945C0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гл. учител</w:t>
      </w:r>
    </w:p>
    <w:p w:rsidR="002F04A0" w:rsidRPr="004945C0" w:rsidRDefault="007C558B" w:rsidP="002F04A0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Осъществяване на индивидуална работа и допълнителни дейности с деца в риск, съобразена с потребностите  на децата</w:t>
      </w:r>
      <w:r w:rsidR="002F04A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7C558B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 </w:t>
      </w:r>
      <w:r w:rsidR="00475E86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</w:t>
      </w:r>
      <w:r w:rsidR="00242942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отг. Учители ПГ</w:t>
      </w:r>
    </w:p>
    <w:p w:rsidR="00E87DB2" w:rsidRPr="004945C0" w:rsidRDefault="00475E86" w:rsidP="00475E8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b/>
          <w:sz w:val="20"/>
          <w:szCs w:val="20"/>
          <w:lang w:val="bg-BG"/>
        </w:rPr>
        <w:t>2.4.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7C558B" w:rsidRPr="004945C0">
        <w:rPr>
          <w:rFonts w:ascii="Times New Roman" w:hAnsi="Times New Roman" w:cs="Times New Roman"/>
          <w:sz w:val="20"/>
          <w:szCs w:val="20"/>
          <w:lang w:val="bg-BG"/>
        </w:rPr>
        <w:t>Анализ на движението на децата и причини за напускането им.</w:t>
      </w:r>
      <w:r w:rsidR="00E87DB2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7C558B" w:rsidRPr="004945C0" w:rsidRDefault="00E87DB2" w:rsidP="00475E8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                                         </w:t>
      </w:r>
      <w:r w:rsidR="00242942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отг.: </w:t>
      </w:r>
      <w:r w:rsidR="00581B28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Директор</w:t>
      </w:r>
    </w:p>
    <w:p w:rsidR="006D79E4" w:rsidRPr="004945C0" w:rsidRDefault="00475E86" w:rsidP="00475E8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b/>
          <w:sz w:val="20"/>
          <w:szCs w:val="20"/>
          <w:lang w:val="bg-BG"/>
        </w:rPr>
        <w:t>2.5.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7C558B" w:rsidRPr="004945C0">
        <w:rPr>
          <w:rFonts w:ascii="Times New Roman" w:hAnsi="Times New Roman" w:cs="Times New Roman"/>
          <w:sz w:val="20"/>
          <w:szCs w:val="20"/>
          <w:lang w:val="bg-BG"/>
        </w:rPr>
        <w:t>Осигуряване на достъп до образование и повишаване качеството на образованието за децата от уязвими етнически общности</w:t>
      </w:r>
      <w:r w:rsidR="00704605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6D79E4" w:rsidRPr="004945C0" w:rsidRDefault="006D79E4" w:rsidP="006D79E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</w:t>
      </w:r>
      <w:r w:rsidR="00704605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- </w:t>
      </w:r>
      <w:r w:rsidR="004512AA" w:rsidRPr="004945C0">
        <w:rPr>
          <w:rFonts w:ascii="Times New Roman" w:hAnsi="Times New Roman" w:cs="Times New Roman"/>
          <w:sz w:val="20"/>
          <w:szCs w:val="20"/>
          <w:lang w:val="bg-BG"/>
        </w:rPr>
        <w:t>Р</w:t>
      </w:r>
      <w:r w:rsidR="007C558B" w:rsidRPr="004945C0">
        <w:rPr>
          <w:rFonts w:ascii="Times New Roman" w:hAnsi="Times New Roman" w:cs="Times New Roman"/>
          <w:sz w:val="20"/>
          <w:szCs w:val="20"/>
          <w:lang w:val="bg-BG"/>
        </w:rPr>
        <w:t>еализиране на</w:t>
      </w:r>
      <w:r w:rsidR="004512AA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приетата П</w:t>
      </w:r>
      <w:r w:rsidR="007C558B" w:rsidRPr="004945C0">
        <w:rPr>
          <w:rFonts w:ascii="Times New Roman" w:hAnsi="Times New Roman" w:cs="Times New Roman"/>
          <w:sz w:val="20"/>
          <w:szCs w:val="20"/>
          <w:lang w:val="bg-BG"/>
        </w:rPr>
        <w:t>рограма за образователна интеграция за деца от етническите малцинства.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7C558B" w:rsidRPr="004945C0" w:rsidRDefault="006D79E4" w:rsidP="006D79E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</w:t>
      </w:r>
      <w:r w:rsidR="009217EB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</w:t>
      </w:r>
      <w:r w:rsidR="00704605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отг.: Учители на ПГ</w:t>
      </w:r>
    </w:p>
    <w:p w:rsidR="00593C60" w:rsidRPr="004945C0" w:rsidRDefault="005A77EF" w:rsidP="005A77E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b/>
          <w:sz w:val="20"/>
          <w:szCs w:val="20"/>
          <w:lang w:val="bg-BG"/>
        </w:rPr>
        <w:t>2.6.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593C60" w:rsidRPr="004945C0">
        <w:rPr>
          <w:rFonts w:ascii="Times New Roman" w:hAnsi="Times New Roman" w:cs="Times New Roman"/>
          <w:sz w:val="20"/>
          <w:szCs w:val="20"/>
          <w:lang w:val="bg-BG"/>
        </w:rPr>
        <w:t>Достъп до качествено образование на деца със СОП</w:t>
      </w:r>
    </w:p>
    <w:p w:rsidR="00511246" w:rsidRPr="004945C0" w:rsidRDefault="005A77EF" w:rsidP="005A77E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2.6.1. </w:t>
      </w:r>
      <w:r w:rsidR="00511246" w:rsidRPr="004945C0">
        <w:rPr>
          <w:rFonts w:ascii="Times New Roman" w:hAnsi="Times New Roman" w:cs="Times New Roman"/>
          <w:sz w:val="20"/>
          <w:szCs w:val="20"/>
          <w:lang w:val="bg-BG"/>
        </w:rPr>
        <w:t>Развитие на капацитета на учителите за работа с деца със СОП</w:t>
      </w:r>
    </w:p>
    <w:p w:rsidR="0000674E" w:rsidRPr="004945C0" w:rsidRDefault="005A77EF" w:rsidP="005A77E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2.6.2. </w:t>
      </w:r>
      <w:r w:rsidR="0000674E" w:rsidRPr="004945C0">
        <w:rPr>
          <w:rFonts w:ascii="Times New Roman" w:hAnsi="Times New Roman" w:cs="Times New Roman"/>
          <w:sz w:val="20"/>
          <w:szCs w:val="20"/>
          <w:lang w:val="bg-BG"/>
        </w:rPr>
        <w:t>Подобряване на възможностите за обучение на деца със СОП:</w:t>
      </w:r>
    </w:p>
    <w:p w:rsidR="002F04A0" w:rsidRPr="004945C0" w:rsidRDefault="002F04A0" w:rsidP="002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- </w:t>
      </w:r>
      <w:r w:rsidR="0000674E" w:rsidRPr="004945C0">
        <w:rPr>
          <w:rFonts w:ascii="Times New Roman" w:hAnsi="Times New Roman" w:cs="Times New Roman"/>
          <w:sz w:val="20"/>
          <w:szCs w:val="20"/>
          <w:lang w:val="bg-BG"/>
        </w:rPr>
        <w:t>изграждане на успешен модел за включване в общообразователната среда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00674E" w:rsidRPr="004945C0" w:rsidRDefault="002F04A0" w:rsidP="002F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                             </w:t>
      </w:r>
      <w:r w:rsidR="00475E86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отг.: Учители на ПГ</w:t>
      </w:r>
      <w:r w:rsidR="00704605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 </w:t>
      </w:r>
    </w:p>
    <w:p w:rsidR="002F04A0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- </w:t>
      </w:r>
      <w:r w:rsidR="0000674E" w:rsidRPr="004945C0">
        <w:rPr>
          <w:rFonts w:ascii="Times New Roman" w:hAnsi="Times New Roman" w:cs="Times New Roman"/>
          <w:sz w:val="20"/>
          <w:szCs w:val="20"/>
          <w:lang w:val="bg-BG"/>
        </w:rPr>
        <w:t>създаване на подкрепяща среда чрез обогатяване и оптимизиране на материалната база в групата</w:t>
      </w:r>
      <w:r w:rsidR="00704605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00674E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</w:t>
      </w:r>
      <w:r w:rsidR="0051381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</w:t>
      </w:r>
      <w:r w:rsidR="004512AA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</w:t>
      </w:r>
      <w:r w:rsidR="00704605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отг.: </w:t>
      </w:r>
      <w:r w:rsidR="00581B28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Директор</w:t>
      </w:r>
      <w:r w:rsidR="004512AA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, учители на ПГ</w:t>
      </w:r>
    </w:p>
    <w:p w:rsidR="002F04A0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- </w:t>
      </w:r>
      <w:r w:rsidR="0000674E" w:rsidRPr="004945C0">
        <w:rPr>
          <w:rFonts w:ascii="Times New Roman" w:hAnsi="Times New Roman" w:cs="Times New Roman"/>
          <w:sz w:val="20"/>
          <w:szCs w:val="20"/>
          <w:lang w:val="bg-BG"/>
        </w:rPr>
        <w:t>осигуряване на допълнителна подкрепа да деца със СОП от специалистите от ресурсните центров</w:t>
      </w:r>
      <w:r w:rsidR="00010264" w:rsidRPr="004945C0">
        <w:rPr>
          <w:rFonts w:ascii="Times New Roman" w:hAnsi="Times New Roman" w:cs="Times New Roman"/>
          <w:sz w:val="20"/>
          <w:szCs w:val="20"/>
          <w:lang w:val="bg-BG"/>
        </w:rPr>
        <w:t>е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</w:t>
      </w:r>
    </w:p>
    <w:p w:rsidR="00010264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</w:t>
      </w:r>
      <w:r w:rsidR="0051381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</w:t>
      </w:r>
      <w:r w:rsidR="00704605" w:rsidRPr="004945C0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bg-BG"/>
        </w:rPr>
        <w:t xml:space="preserve">отг.: </w:t>
      </w:r>
      <w:proofErr w:type="spellStart"/>
      <w:r w:rsidR="00FF5E61" w:rsidRPr="004945C0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bg-BG"/>
        </w:rPr>
        <w:t>зам</w:t>
      </w:r>
      <w:r w:rsidR="00190FDA" w:rsidRPr="004945C0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bg-BG"/>
        </w:rPr>
        <w:t>.директор</w:t>
      </w:r>
      <w:proofErr w:type="spellEnd"/>
    </w:p>
    <w:p w:rsidR="00010264" w:rsidRPr="004945C0" w:rsidRDefault="00010264" w:rsidP="002F04A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b/>
          <w:sz w:val="20"/>
          <w:szCs w:val="20"/>
          <w:lang w:val="bg-BG"/>
        </w:rPr>
        <w:t>Политики за интервенция на преждевременното напускане и нередовното посещение на детската градина</w:t>
      </w:r>
    </w:p>
    <w:p w:rsidR="00704605" w:rsidRPr="004945C0" w:rsidRDefault="00010264" w:rsidP="002F04A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>Повишаване участиет</w:t>
      </w:r>
      <w:r w:rsidR="007919EA" w:rsidRPr="004945C0">
        <w:rPr>
          <w:rFonts w:ascii="Times New Roman" w:hAnsi="Times New Roman" w:cs="Times New Roman"/>
          <w:sz w:val="20"/>
          <w:szCs w:val="20"/>
          <w:lang w:val="bg-BG"/>
        </w:rPr>
        <w:t>о и ангажираността на родителите</w:t>
      </w:r>
      <w:r w:rsidR="00704605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7919EA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- </w:t>
      </w:r>
      <w:r w:rsidR="007919EA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Разяснителна работа с родителите на децата от подготвителните групи, подлежащи на задължително обучение, за които съгласно </w:t>
      </w:r>
      <w:r w:rsidR="00836F16" w:rsidRPr="004945C0">
        <w:rPr>
          <w:rFonts w:ascii="Times New Roman" w:hAnsi="Times New Roman" w:cs="Times New Roman"/>
          <w:sz w:val="20"/>
          <w:szCs w:val="20"/>
          <w:lang w:val="bg-BG"/>
        </w:rPr>
        <w:t>ЗПУО</w:t>
      </w:r>
      <w:r w:rsidR="007919EA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се допуска отсъствие само по уважителни причини, като се подчертае родителската отговорност за осигуряване присъствието на детето в ДГ</w:t>
      </w:r>
    </w:p>
    <w:p w:rsidR="007919EA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- </w:t>
      </w:r>
      <w:r w:rsidR="007919EA" w:rsidRPr="004945C0">
        <w:rPr>
          <w:rFonts w:ascii="Times New Roman" w:hAnsi="Times New Roman" w:cs="Times New Roman"/>
          <w:sz w:val="20"/>
          <w:szCs w:val="20"/>
          <w:lang w:val="bg-BG"/>
        </w:rPr>
        <w:t>Разчупване стереотипа на провеждане на родителските срещи чрез прилагане на интерактивни методи и др.</w:t>
      </w:r>
    </w:p>
    <w:p w:rsidR="007919EA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- </w:t>
      </w:r>
      <w:r w:rsidR="007919EA" w:rsidRPr="004945C0">
        <w:rPr>
          <w:rFonts w:ascii="Times New Roman" w:hAnsi="Times New Roman" w:cs="Times New Roman"/>
          <w:sz w:val="20"/>
          <w:szCs w:val="20"/>
          <w:lang w:val="bg-BG"/>
        </w:rPr>
        <w:t>Планиране на дейности в Плана за работа с родителите на подготвителните групи, насочени към</w:t>
      </w:r>
      <w:r w:rsidR="002D5438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идентифициране на деца в риск и към индивидуалното им консултиране</w:t>
      </w:r>
    </w:p>
    <w:p w:rsidR="00704605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</w:t>
      </w:r>
      <w:r w:rsidR="0051381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</w:t>
      </w: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</w:t>
      </w:r>
      <w:r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 xml:space="preserve"> </w:t>
      </w:r>
      <w:r w:rsidR="00704605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Отг. Учители на ПГ</w:t>
      </w:r>
    </w:p>
    <w:p w:rsidR="002F04A0" w:rsidRPr="004945C0" w:rsidRDefault="00242942" w:rsidP="002F04A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B34A49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Информиране на Дирекция „Социално подпомагане” </w:t>
      </w:r>
      <w:r w:rsidR="00796E8B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и кмета на община </w:t>
      </w:r>
      <w:r w:rsidR="004945C0" w:rsidRPr="004945C0">
        <w:rPr>
          <w:rFonts w:ascii="Times New Roman" w:hAnsi="Times New Roman" w:cs="Times New Roman"/>
          <w:sz w:val="20"/>
          <w:szCs w:val="20"/>
          <w:lang w:val="bg-BG"/>
        </w:rPr>
        <w:t>Гулянци</w:t>
      </w:r>
      <w:r w:rsidR="00796E8B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B34A49" w:rsidRPr="004945C0">
        <w:rPr>
          <w:rFonts w:ascii="Times New Roman" w:hAnsi="Times New Roman" w:cs="Times New Roman"/>
          <w:sz w:val="20"/>
          <w:szCs w:val="20"/>
          <w:lang w:val="bg-BG"/>
        </w:rPr>
        <w:t>за деца</w:t>
      </w:r>
      <w:r w:rsidR="003F5BBC" w:rsidRPr="004945C0">
        <w:rPr>
          <w:rFonts w:ascii="Times New Roman" w:hAnsi="Times New Roman" w:cs="Times New Roman"/>
          <w:sz w:val="20"/>
          <w:szCs w:val="20"/>
          <w:lang w:val="bg-BG"/>
        </w:rPr>
        <w:t>,</w:t>
      </w:r>
      <w:r w:rsidR="00796E8B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3F5BB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допуснали повече от три </w:t>
      </w:r>
      <w:proofErr w:type="spellStart"/>
      <w:r w:rsidR="003F5BBC" w:rsidRPr="004945C0">
        <w:rPr>
          <w:rFonts w:ascii="Times New Roman" w:hAnsi="Times New Roman" w:cs="Times New Roman"/>
          <w:sz w:val="20"/>
          <w:szCs w:val="20"/>
          <w:lang w:val="bg-BG"/>
        </w:rPr>
        <w:t>неизвинени</w:t>
      </w:r>
      <w:proofErr w:type="spellEnd"/>
      <w:r w:rsidR="003F5BBC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отсъствия за един месец</w:t>
      </w:r>
      <w:r w:rsidR="002F04A0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p w:rsidR="00B34A49" w:rsidRPr="004945C0" w:rsidRDefault="002F04A0" w:rsidP="002F04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                                         </w:t>
      </w:r>
      <w:r w:rsidR="00581B28" w:rsidRPr="004945C0">
        <w:rPr>
          <w:rFonts w:ascii="Times New Roman" w:hAnsi="Times New Roman" w:cs="Times New Roman"/>
          <w:sz w:val="20"/>
          <w:szCs w:val="20"/>
          <w:u w:val="single"/>
          <w:lang w:val="bg-BG"/>
        </w:rPr>
        <w:t>отг.: директор</w:t>
      </w:r>
    </w:p>
    <w:p w:rsidR="002D5438" w:rsidRPr="004945C0" w:rsidRDefault="00242942" w:rsidP="002F04A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2D5438" w:rsidRPr="004945C0">
        <w:rPr>
          <w:rFonts w:ascii="Times New Roman" w:hAnsi="Times New Roman" w:cs="Times New Roman"/>
          <w:sz w:val="20"/>
          <w:szCs w:val="20"/>
          <w:lang w:val="bg-BG"/>
        </w:rPr>
        <w:t>Подпомагане на деца, застрашени от</w:t>
      </w:r>
      <w:r w:rsidR="006D70E3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отпадане от ДГ по финансови причини</w:t>
      </w:r>
      <w:r w:rsidR="00704605" w:rsidRPr="004945C0">
        <w:rPr>
          <w:rFonts w:ascii="Times New Roman" w:hAnsi="Times New Roman" w:cs="Times New Roman"/>
          <w:sz w:val="20"/>
          <w:szCs w:val="20"/>
          <w:lang w:val="bg-BG"/>
        </w:rPr>
        <w:t xml:space="preserve"> чрез дарения на дрехи, обувки и т.н.</w:t>
      </w:r>
    </w:p>
    <w:sectPr w:rsidR="002D5438" w:rsidRPr="004945C0" w:rsidSect="006D79E4">
      <w:pgSz w:w="12240" w:h="15840"/>
      <w:pgMar w:top="720" w:right="630" w:bottom="63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B79"/>
    <w:multiLevelType w:val="multilevel"/>
    <w:tmpl w:val="A7D4FD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" w15:restartNumberingAfterBreak="0">
    <w:nsid w:val="065F132B"/>
    <w:multiLevelType w:val="multilevel"/>
    <w:tmpl w:val="3C24B9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6DA1243"/>
    <w:multiLevelType w:val="multilevel"/>
    <w:tmpl w:val="B62A06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" w15:restartNumberingAfterBreak="0">
    <w:nsid w:val="0AB44BE1"/>
    <w:multiLevelType w:val="multilevel"/>
    <w:tmpl w:val="8D628F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16CE0159"/>
    <w:multiLevelType w:val="hybridMultilevel"/>
    <w:tmpl w:val="8B663AEE"/>
    <w:lvl w:ilvl="0" w:tplc="5C26B8E4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963145"/>
    <w:multiLevelType w:val="hybridMultilevel"/>
    <w:tmpl w:val="9E54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012D6"/>
    <w:multiLevelType w:val="multilevel"/>
    <w:tmpl w:val="6ABE5C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2F3A0974"/>
    <w:multiLevelType w:val="multilevel"/>
    <w:tmpl w:val="7B76CE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B566DEE"/>
    <w:multiLevelType w:val="multilevel"/>
    <w:tmpl w:val="8690A2E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59A378C"/>
    <w:multiLevelType w:val="hybridMultilevel"/>
    <w:tmpl w:val="28D61CC2"/>
    <w:lvl w:ilvl="0" w:tplc="9462210C">
      <w:start w:val="1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DB"/>
    <w:rsid w:val="0000674E"/>
    <w:rsid w:val="00010264"/>
    <w:rsid w:val="0002056A"/>
    <w:rsid w:val="00031C8D"/>
    <w:rsid w:val="00062781"/>
    <w:rsid w:val="0009111D"/>
    <w:rsid w:val="000A7B64"/>
    <w:rsid w:val="000D513E"/>
    <w:rsid w:val="00190FB1"/>
    <w:rsid w:val="00190FDA"/>
    <w:rsid w:val="001B39F2"/>
    <w:rsid w:val="001B72D0"/>
    <w:rsid w:val="001D0783"/>
    <w:rsid w:val="00211931"/>
    <w:rsid w:val="00242942"/>
    <w:rsid w:val="00283DF0"/>
    <w:rsid w:val="00287AD1"/>
    <w:rsid w:val="0029294D"/>
    <w:rsid w:val="002D5438"/>
    <w:rsid w:val="002F04A0"/>
    <w:rsid w:val="003E0724"/>
    <w:rsid w:val="003F5BBC"/>
    <w:rsid w:val="00417ABC"/>
    <w:rsid w:val="004508F2"/>
    <w:rsid w:val="004512AA"/>
    <w:rsid w:val="00453259"/>
    <w:rsid w:val="00475E86"/>
    <w:rsid w:val="0048026B"/>
    <w:rsid w:val="004945C0"/>
    <w:rsid w:val="004B3330"/>
    <w:rsid w:val="00511246"/>
    <w:rsid w:val="0051381C"/>
    <w:rsid w:val="00581B28"/>
    <w:rsid w:val="00593C60"/>
    <w:rsid w:val="005A77EF"/>
    <w:rsid w:val="00645B69"/>
    <w:rsid w:val="00647347"/>
    <w:rsid w:val="0068721F"/>
    <w:rsid w:val="0069233B"/>
    <w:rsid w:val="006D70E3"/>
    <w:rsid w:val="006D79E4"/>
    <w:rsid w:val="006E6F27"/>
    <w:rsid w:val="007002B2"/>
    <w:rsid w:val="00704605"/>
    <w:rsid w:val="00710075"/>
    <w:rsid w:val="00732E18"/>
    <w:rsid w:val="00754DF3"/>
    <w:rsid w:val="007919EA"/>
    <w:rsid w:val="00793AD2"/>
    <w:rsid w:val="00796E8B"/>
    <w:rsid w:val="007975B4"/>
    <w:rsid w:val="007A2F9A"/>
    <w:rsid w:val="007A5470"/>
    <w:rsid w:val="007B5761"/>
    <w:rsid w:val="007C558B"/>
    <w:rsid w:val="00803239"/>
    <w:rsid w:val="00826E47"/>
    <w:rsid w:val="00836F16"/>
    <w:rsid w:val="0084072E"/>
    <w:rsid w:val="00867AE8"/>
    <w:rsid w:val="008A35CE"/>
    <w:rsid w:val="008C703B"/>
    <w:rsid w:val="008F76DA"/>
    <w:rsid w:val="00915591"/>
    <w:rsid w:val="009217EB"/>
    <w:rsid w:val="00927266"/>
    <w:rsid w:val="009325FE"/>
    <w:rsid w:val="00943679"/>
    <w:rsid w:val="009B039F"/>
    <w:rsid w:val="00A317C6"/>
    <w:rsid w:val="00A47745"/>
    <w:rsid w:val="00A7215F"/>
    <w:rsid w:val="00A73B40"/>
    <w:rsid w:val="00AD1B70"/>
    <w:rsid w:val="00AD7DC3"/>
    <w:rsid w:val="00AE688B"/>
    <w:rsid w:val="00B34A49"/>
    <w:rsid w:val="00B36BE4"/>
    <w:rsid w:val="00B3781F"/>
    <w:rsid w:val="00B93D20"/>
    <w:rsid w:val="00BA6296"/>
    <w:rsid w:val="00BD2051"/>
    <w:rsid w:val="00C025CB"/>
    <w:rsid w:val="00D30714"/>
    <w:rsid w:val="00D90E14"/>
    <w:rsid w:val="00DE3007"/>
    <w:rsid w:val="00E025DB"/>
    <w:rsid w:val="00E206A4"/>
    <w:rsid w:val="00E7473F"/>
    <w:rsid w:val="00E87DB2"/>
    <w:rsid w:val="00E9054F"/>
    <w:rsid w:val="00EA1075"/>
    <w:rsid w:val="00EB0BE0"/>
    <w:rsid w:val="00EF7AC2"/>
    <w:rsid w:val="00F44871"/>
    <w:rsid w:val="00F74FDE"/>
    <w:rsid w:val="00F944AF"/>
    <w:rsid w:val="00FB49FA"/>
    <w:rsid w:val="00FE2974"/>
    <w:rsid w:val="00FF4DE6"/>
    <w:rsid w:val="00FF59A1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B38F17-90F6-4F80-8AED-ADFB52EE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0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032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07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FB41-64F9-4010-8679-AC74E2D0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7749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odz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2017-04-04T07:17:00Z</cp:lastPrinted>
  <dcterms:created xsi:type="dcterms:W3CDTF">2022-03-24T08:36:00Z</dcterms:created>
  <dcterms:modified xsi:type="dcterms:W3CDTF">2022-03-24T08:36:00Z</dcterms:modified>
</cp:coreProperties>
</file>